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8E" w:rsidRPr="000B6085" w:rsidRDefault="00D70E8E" w:rsidP="000B6085">
      <w:pPr>
        <w:pStyle w:val="a3"/>
        <w:jc w:val="center"/>
        <w:rPr>
          <w:rFonts w:ascii="Times New Roman" w:hAnsi="Times New Roman" w:cs="Times New Roman"/>
          <w:sz w:val="26"/>
          <w:szCs w:val="26"/>
          <w:lang w:eastAsia="ru-RU"/>
        </w:rPr>
      </w:pPr>
      <w:r w:rsidRPr="000B6085">
        <w:rPr>
          <w:rFonts w:ascii="Times New Roman" w:hAnsi="Times New Roman" w:cs="Times New Roman"/>
          <w:sz w:val="26"/>
          <w:szCs w:val="26"/>
          <w:lang w:eastAsia="ru-RU"/>
        </w:rPr>
        <w:t>ПРАВИТЕЛЬСТВО РОССИЙСКОЙ ФЕДЕРАЦИИ</w:t>
      </w:r>
      <w:bookmarkStart w:id="0" w:name="h1"/>
      <w:bookmarkEnd w:id="0"/>
    </w:p>
    <w:p w:rsidR="00D70E8E" w:rsidRPr="000B6085" w:rsidRDefault="00D70E8E" w:rsidP="000B6085">
      <w:pPr>
        <w:pStyle w:val="a3"/>
        <w:jc w:val="center"/>
        <w:rPr>
          <w:rFonts w:ascii="Times New Roman" w:hAnsi="Times New Roman" w:cs="Times New Roman"/>
          <w:sz w:val="26"/>
          <w:szCs w:val="26"/>
          <w:lang w:eastAsia="ru-RU"/>
        </w:rPr>
      </w:pPr>
      <w:r w:rsidRPr="000B6085">
        <w:rPr>
          <w:rFonts w:ascii="Times New Roman" w:hAnsi="Times New Roman" w:cs="Times New Roman"/>
          <w:sz w:val="26"/>
          <w:szCs w:val="26"/>
          <w:lang w:eastAsia="ru-RU"/>
        </w:rPr>
        <w:t>ПОСТАНОВЛЕНИЕ</w:t>
      </w:r>
      <w:r w:rsidRPr="000B6085">
        <w:rPr>
          <w:rFonts w:ascii="Times New Roman" w:hAnsi="Times New Roman" w:cs="Times New Roman"/>
          <w:sz w:val="26"/>
          <w:szCs w:val="26"/>
          <w:lang w:eastAsia="ru-RU"/>
        </w:rPr>
        <w:br/>
        <w:t>от 3 февраля 2022 г. N 92</w:t>
      </w:r>
    </w:p>
    <w:p w:rsidR="00D70E8E" w:rsidRPr="00D70E8E" w:rsidRDefault="00D70E8E" w:rsidP="00D70E8E">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24"/>
          <w:szCs w:val="24"/>
          <w:lang w:eastAsia="ru-RU"/>
        </w:rPr>
      </w:pPr>
      <w:r w:rsidRPr="00D70E8E">
        <w:rPr>
          <w:rFonts w:ascii="Times New Roman" w:eastAsia="Times New Roman" w:hAnsi="Times New Roman" w:cs="Times New Roman"/>
          <w:color w:val="000000"/>
          <w:sz w:val="24"/>
          <w:szCs w:val="24"/>
          <w:lang w:eastAsia="ru-RU"/>
        </w:rPr>
        <w: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w:t>
      </w:r>
    </w:p>
    <w:p w:rsidR="00D70E8E" w:rsidRPr="00D70E8E" w:rsidRDefault="00D70E8E" w:rsidP="00D70E8E">
      <w:pPr>
        <w:pStyle w:val="a3"/>
        <w:rPr>
          <w:rFonts w:ascii="Times New Roman" w:hAnsi="Times New Roman" w:cs="Times New Roman"/>
          <w:sz w:val="24"/>
          <w:szCs w:val="24"/>
          <w:lang w:eastAsia="ru-RU"/>
        </w:rPr>
      </w:pPr>
      <w:r w:rsidRPr="00D70E8E">
        <w:rPr>
          <w:rFonts w:ascii="Times New Roman" w:hAnsi="Times New Roman" w:cs="Times New Roman"/>
          <w:sz w:val="24"/>
          <w:szCs w:val="24"/>
          <w:lang w:eastAsia="ru-RU"/>
        </w:rPr>
        <w:t>Правительство Российской Федерации постановляет:</w:t>
      </w:r>
    </w:p>
    <w:p w:rsidR="00D70E8E" w:rsidRPr="00D70E8E" w:rsidRDefault="00D70E8E" w:rsidP="00D70E8E">
      <w:pPr>
        <w:pStyle w:val="a3"/>
        <w:rPr>
          <w:rFonts w:ascii="Times New Roman" w:hAnsi="Times New Roman" w:cs="Times New Roman"/>
          <w:sz w:val="24"/>
          <w:szCs w:val="24"/>
          <w:lang w:eastAsia="ru-RU"/>
        </w:rPr>
      </w:pPr>
      <w:r w:rsidRPr="00D70E8E">
        <w:rPr>
          <w:rFonts w:ascii="Times New Roman" w:hAnsi="Times New Roman" w:cs="Times New Roman"/>
          <w:color w:val="808080"/>
          <w:sz w:val="24"/>
          <w:szCs w:val="24"/>
          <w:lang w:eastAsia="ru-RU"/>
        </w:rPr>
        <w:t>1.</w:t>
      </w:r>
      <w:r w:rsidRPr="00D70E8E">
        <w:rPr>
          <w:rFonts w:ascii="Times New Roman" w:hAnsi="Times New Roman" w:cs="Times New Roman"/>
          <w:sz w:val="24"/>
          <w:szCs w:val="24"/>
          <w:lang w:eastAsia="ru-RU"/>
        </w:rPr>
        <w:t>Утвердить прилагаемые изменения, которые вносятся в акты Правительства Российской Федерации по вопросам предоставления коммунальных услуг и содержания общего имущества в многоквартирном доме.</w:t>
      </w:r>
      <w:bookmarkStart w:id="1" w:name="l123"/>
      <w:bookmarkEnd w:id="1"/>
    </w:p>
    <w:p w:rsidR="00D70E8E" w:rsidRPr="00D70E8E" w:rsidRDefault="00D70E8E" w:rsidP="00D70E8E">
      <w:pPr>
        <w:pStyle w:val="a3"/>
        <w:rPr>
          <w:rFonts w:ascii="Times New Roman" w:hAnsi="Times New Roman" w:cs="Times New Roman"/>
          <w:sz w:val="24"/>
          <w:szCs w:val="24"/>
          <w:lang w:eastAsia="ru-RU"/>
        </w:rPr>
      </w:pPr>
      <w:r w:rsidRPr="00D70E8E">
        <w:rPr>
          <w:rFonts w:ascii="Times New Roman" w:hAnsi="Times New Roman" w:cs="Times New Roman"/>
          <w:color w:val="808080"/>
          <w:sz w:val="24"/>
          <w:szCs w:val="24"/>
          <w:lang w:eastAsia="ru-RU"/>
        </w:rPr>
        <w:t>2</w:t>
      </w:r>
      <w:r w:rsidRPr="00D70E8E">
        <w:rPr>
          <w:rFonts w:ascii="Times New Roman" w:hAnsi="Times New Roman" w:cs="Times New Roman"/>
          <w:b/>
          <w:color w:val="808080"/>
          <w:sz w:val="24"/>
          <w:szCs w:val="24"/>
          <w:lang w:eastAsia="ru-RU"/>
        </w:rPr>
        <w:t>.</w:t>
      </w:r>
      <w:r w:rsidRPr="00D70E8E">
        <w:rPr>
          <w:rFonts w:ascii="Times New Roman" w:hAnsi="Times New Roman" w:cs="Times New Roman"/>
          <w:b/>
          <w:sz w:val="24"/>
          <w:szCs w:val="24"/>
          <w:lang w:eastAsia="ru-RU"/>
        </w:rPr>
        <w:t>Настоящее постановление вступает в силу с 1 сентября 2022 г</w:t>
      </w:r>
      <w:r w:rsidRPr="00D70E8E">
        <w:rPr>
          <w:rFonts w:ascii="Times New Roman" w:hAnsi="Times New Roman" w:cs="Times New Roman"/>
          <w:sz w:val="24"/>
          <w:szCs w:val="24"/>
          <w:lang w:eastAsia="ru-RU"/>
        </w:rPr>
        <w:t>.</w:t>
      </w:r>
      <w:bookmarkStart w:id="2" w:name="l2"/>
      <w:bookmarkEnd w:id="2"/>
    </w:p>
    <w:p w:rsidR="00D70E8E" w:rsidRPr="00D70E8E" w:rsidRDefault="00D70E8E" w:rsidP="00D70E8E">
      <w:pPr>
        <w:pStyle w:val="a3"/>
        <w:jc w:val="right"/>
        <w:rPr>
          <w:rFonts w:ascii="Times New Roman" w:hAnsi="Times New Roman" w:cs="Times New Roman"/>
          <w:sz w:val="24"/>
          <w:szCs w:val="24"/>
          <w:lang w:eastAsia="ru-RU"/>
        </w:rPr>
      </w:pPr>
      <w:r w:rsidRPr="00D70E8E">
        <w:rPr>
          <w:rFonts w:ascii="Times New Roman" w:hAnsi="Times New Roman" w:cs="Times New Roman"/>
          <w:i/>
          <w:iCs/>
          <w:sz w:val="24"/>
          <w:szCs w:val="24"/>
          <w:lang w:eastAsia="ru-RU"/>
        </w:rPr>
        <w:t>Председатель Правительства</w:t>
      </w:r>
      <w:r w:rsidRPr="00D70E8E">
        <w:rPr>
          <w:rFonts w:ascii="Times New Roman" w:hAnsi="Times New Roman" w:cs="Times New Roman"/>
          <w:sz w:val="24"/>
          <w:szCs w:val="24"/>
          <w:lang w:eastAsia="ru-RU"/>
        </w:rPr>
        <w:br/>
      </w:r>
      <w:r w:rsidRPr="00D70E8E">
        <w:rPr>
          <w:rFonts w:ascii="Times New Roman" w:hAnsi="Times New Roman" w:cs="Times New Roman"/>
          <w:i/>
          <w:iCs/>
          <w:sz w:val="24"/>
          <w:szCs w:val="24"/>
          <w:lang w:eastAsia="ru-RU"/>
        </w:rPr>
        <w:t>Российской Федерации</w:t>
      </w:r>
      <w:r w:rsidRPr="00D70E8E">
        <w:rPr>
          <w:rFonts w:ascii="Times New Roman" w:hAnsi="Times New Roman" w:cs="Times New Roman"/>
          <w:sz w:val="24"/>
          <w:szCs w:val="24"/>
          <w:lang w:eastAsia="ru-RU"/>
        </w:rPr>
        <w:br/>
      </w:r>
      <w:r w:rsidRPr="00D70E8E">
        <w:rPr>
          <w:rFonts w:ascii="Times New Roman" w:hAnsi="Times New Roman" w:cs="Times New Roman"/>
          <w:i/>
          <w:iCs/>
          <w:sz w:val="24"/>
          <w:szCs w:val="24"/>
          <w:lang w:eastAsia="ru-RU"/>
        </w:rPr>
        <w:t>М. МИШУСТИН</w:t>
      </w:r>
    </w:p>
    <w:p w:rsidR="00D70E8E" w:rsidRPr="00D70E8E" w:rsidRDefault="00D70E8E" w:rsidP="00D70E8E">
      <w:pPr>
        <w:pStyle w:val="a3"/>
        <w:jc w:val="right"/>
        <w:rPr>
          <w:rFonts w:ascii="Times New Roman" w:hAnsi="Times New Roman" w:cs="Times New Roman"/>
          <w:sz w:val="24"/>
          <w:szCs w:val="24"/>
          <w:lang w:eastAsia="ru-RU"/>
        </w:rPr>
      </w:pPr>
      <w:r w:rsidRPr="00D70E8E">
        <w:rPr>
          <w:rFonts w:ascii="Times New Roman" w:hAnsi="Times New Roman" w:cs="Times New Roman"/>
          <w:i/>
          <w:iCs/>
          <w:sz w:val="24"/>
          <w:szCs w:val="24"/>
          <w:lang w:eastAsia="ru-RU"/>
        </w:rPr>
        <w:t>УТВЕРЖДЕНЫ</w:t>
      </w:r>
      <w:r w:rsidRPr="00D70E8E">
        <w:rPr>
          <w:rFonts w:ascii="Times New Roman" w:hAnsi="Times New Roman" w:cs="Times New Roman"/>
          <w:sz w:val="24"/>
          <w:szCs w:val="24"/>
          <w:lang w:eastAsia="ru-RU"/>
        </w:rPr>
        <w:br/>
      </w:r>
      <w:r w:rsidRPr="00D70E8E">
        <w:rPr>
          <w:rFonts w:ascii="Times New Roman" w:hAnsi="Times New Roman" w:cs="Times New Roman"/>
          <w:i/>
          <w:iCs/>
          <w:sz w:val="24"/>
          <w:szCs w:val="24"/>
          <w:lang w:eastAsia="ru-RU"/>
        </w:rPr>
        <w:t>постановлением Правительства</w:t>
      </w:r>
      <w:r w:rsidRPr="00D70E8E">
        <w:rPr>
          <w:rFonts w:ascii="Times New Roman" w:hAnsi="Times New Roman" w:cs="Times New Roman"/>
          <w:sz w:val="24"/>
          <w:szCs w:val="24"/>
          <w:lang w:eastAsia="ru-RU"/>
        </w:rPr>
        <w:br/>
      </w:r>
      <w:r w:rsidRPr="00D70E8E">
        <w:rPr>
          <w:rFonts w:ascii="Times New Roman" w:hAnsi="Times New Roman" w:cs="Times New Roman"/>
          <w:i/>
          <w:iCs/>
          <w:sz w:val="24"/>
          <w:szCs w:val="24"/>
          <w:lang w:eastAsia="ru-RU"/>
        </w:rPr>
        <w:t>Российской Федерации</w:t>
      </w:r>
      <w:r w:rsidRPr="00D70E8E">
        <w:rPr>
          <w:rFonts w:ascii="Times New Roman" w:hAnsi="Times New Roman" w:cs="Times New Roman"/>
          <w:sz w:val="24"/>
          <w:szCs w:val="24"/>
          <w:lang w:eastAsia="ru-RU"/>
        </w:rPr>
        <w:br/>
      </w:r>
      <w:r w:rsidRPr="00D70E8E">
        <w:rPr>
          <w:rFonts w:ascii="Times New Roman" w:hAnsi="Times New Roman" w:cs="Times New Roman"/>
          <w:i/>
          <w:iCs/>
          <w:sz w:val="24"/>
          <w:szCs w:val="24"/>
          <w:lang w:eastAsia="ru-RU"/>
        </w:rPr>
        <w:t>от 3 февраля 2022 г. N 92</w:t>
      </w:r>
    </w:p>
    <w:p w:rsidR="00D70E8E" w:rsidRPr="00D70E8E" w:rsidRDefault="00D70E8E" w:rsidP="00D70E8E">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24"/>
          <w:szCs w:val="24"/>
          <w:lang w:eastAsia="ru-RU"/>
        </w:rPr>
      </w:pPr>
      <w:bookmarkStart w:id="3" w:name="h60"/>
      <w:bookmarkEnd w:id="3"/>
      <w:r w:rsidRPr="00D70E8E">
        <w:rPr>
          <w:rFonts w:ascii="Times New Roman" w:eastAsia="Times New Roman" w:hAnsi="Times New Roman" w:cs="Times New Roman"/>
          <w:color w:val="000000"/>
          <w:sz w:val="24"/>
          <w:szCs w:val="24"/>
          <w:lang w:eastAsia="ru-RU"/>
        </w:rPr>
        <w:t>ИЗМЕНЕНИЯ, КОТОРЫЕ ВНОСЯТСЯ В АКТЫ ПРАВИТЕЛЬСТВА РОССИЙСКОЙ ФЕДЕРАЦИИ ПО ВОПРОСАМ ПРЕДОСТАВЛЕНИЯ КОММУНАЛЬНЫХ УСЛУГ И СОДЕРЖАНИЯ ОБЩЕГО ИМУЩЕСТВА В МНОГОКВАРТИРНОМ ДОМЕ</w:t>
      </w:r>
    </w:p>
    <w:p w:rsidR="000B6085" w:rsidRPr="000B6085" w:rsidRDefault="000B6085" w:rsidP="000B608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B6085">
        <w:rPr>
          <w:rFonts w:ascii="Times New Roman" w:hAnsi="Times New Roman" w:cs="Times New Roman"/>
          <w:sz w:val="24"/>
          <w:szCs w:val="24"/>
        </w:rPr>
        <w:t xml:space="preserve">Правительственное постановление действительно внесло изменения в порядок оплаты услуг ЖКХ, но касаются они не всех услуг, а только тех, которые потребляются на общедомовые </w:t>
      </w:r>
      <w:r w:rsidRPr="000B6085">
        <w:rPr>
          <w:rFonts w:ascii="Times New Roman" w:hAnsi="Times New Roman" w:cs="Times New Roman"/>
          <w:sz w:val="24"/>
          <w:szCs w:val="24"/>
        </w:rPr>
        <w:t xml:space="preserve">нужды. </w:t>
      </w:r>
      <w:r w:rsidRPr="000B6085">
        <w:rPr>
          <w:rFonts w:ascii="Times New Roman" w:hAnsi="Times New Roman" w:cs="Times New Roman"/>
          <w:sz w:val="24"/>
          <w:szCs w:val="24"/>
        </w:rPr>
        <w:t xml:space="preserve">Соответственно, изменения затрагивают только порядок оплаты электроэнергии и воды (водоотведения), которые расходуются на </w:t>
      </w:r>
      <w:r>
        <w:rPr>
          <w:rFonts w:ascii="Times New Roman" w:hAnsi="Times New Roman" w:cs="Times New Roman"/>
          <w:sz w:val="24"/>
          <w:szCs w:val="24"/>
        </w:rPr>
        <w:t>коммунальные ресурсы, потребляемые при использовании содержании общего имущества для многоквартирного дома</w:t>
      </w:r>
      <w:r w:rsidRPr="000B6085">
        <w:rPr>
          <w:rFonts w:ascii="Times New Roman" w:hAnsi="Times New Roman" w:cs="Times New Roman"/>
          <w:sz w:val="24"/>
          <w:szCs w:val="24"/>
        </w:rPr>
        <w:t>.</w:t>
      </w:r>
    </w:p>
    <w:p w:rsidR="000B6085" w:rsidRPr="000B6085" w:rsidRDefault="000B6085" w:rsidP="000B6085">
      <w:pPr>
        <w:pStyle w:val="a3"/>
        <w:jc w:val="both"/>
        <w:rPr>
          <w:rFonts w:ascii="Times New Roman" w:hAnsi="Times New Roman" w:cs="Times New Roman"/>
          <w:sz w:val="24"/>
          <w:szCs w:val="24"/>
        </w:rPr>
      </w:pPr>
      <w:r w:rsidRPr="000B6085">
        <w:rPr>
          <w:rFonts w:ascii="Times New Roman" w:hAnsi="Times New Roman" w:cs="Times New Roman"/>
          <w:sz w:val="24"/>
          <w:szCs w:val="24"/>
        </w:rPr>
        <w:t>Раньше ресурсы на общедомовые нужды оплачивались либо по показаниям общих счетчиков, либо по утвержденным нормативам. Но если показания счетчиков превышали эти нормативы, жильцы все равно оплачивали услуги только по нормативу. Разница между фактическим и нормативным потреблением ложилась на коммунальщиков. Жильцы сверхнормативное потребление не оплачивали.</w:t>
      </w:r>
    </w:p>
    <w:p w:rsidR="000B6085" w:rsidRPr="000B6085" w:rsidRDefault="000B6085" w:rsidP="000B6085">
      <w:pPr>
        <w:pStyle w:val="a3"/>
        <w:jc w:val="both"/>
        <w:rPr>
          <w:rFonts w:ascii="Times New Roman" w:hAnsi="Times New Roman" w:cs="Times New Roman"/>
          <w:sz w:val="24"/>
          <w:szCs w:val="24"/>
        </w:rPr>
      </w:pPr>
      <w:r w:rsidRPr="000B6085">
        <w:rPr>
          <w:rFonts w:ascii="Times New Roman" w:hAnsi="Times New Roman" w:cs="Times New Roman"/>
          <w:sz w:val="24"/>
          <w:szCs w:val="24"/>
        </w:rPr>
        <w:t>Теперь оплата коммунальных ресурсов, затраченных на общедомовые нужды, будет производиться по фактическим значениям общих счетчиков. Иными словами, жильцы будут платить ровно столько, сколько покажут общедомовые счетчики.</w:t>
      </w:r>
    </w:p>
    <w:p w:rsidR="000B6085" w:rsidRDefault="000B6085" w:rsidP="000B6085">
      <w:pPr>
        <w:pStyle w:val="a3"/>
        <w:jc w:val="both"/>
        <w:rPr>
          <w:rFonts w:ascii="Helvetica" w:hAnsi="Helvetica"/>
          <w:sz w:val="26"/>
          <w:szCs w:val="26"/>
        </w:rPr>
      </w:pPr>
      <w:r w:rsidRPr="000B6085">
        <w:rPr>
          <w:rFonts w:ascii="Times New Roman" w:hAnsi="Times New Roman" w:cs="Times New Roman"/>
          <w:sz w:val="24"/>
          <w:szCs w:val="24"/>
        </w:rPr>
        <w:t>Величина платы за ресурсы, затраченные на общедомовые нужды, будет указываться в квитанции на оплату услуг ЖКХ отдельной строкой по каждому виду ресурсов (</w:t>
      </w:r>
      <w:r>
        <w:rPr>
          <w:rFonts w:ascii="Times New Roman" w:hAnsi="Times New Roman" w:cs="Times New Roman"/>
          <w:sz w:val="24"/>
          <w:szCs w:val="24"/>
        </w:rPr>
        <w:t xml:space="preserve">ОИ МКД </w:t>
      </w:r>
      <w:r w:rsidRPr="000B6085">
        <w:rPr>
          <w:rFonts w:ascii="Times New Roman" w:hAnsi="Times New Roman" w:cs="Times New Roman"/>
          <w:sz w:val="24"/>
          <w:szCs w:val="24"/>
        </w:rPr>
        <w:t>за воду и электроэнергию).</w:t>
      </w:r>
      <w:r>
        <w:rPr>
          <w:rFonts w:ascii="Helvetica" w:hAnsi="Helvetica"/>
          <w:sz w:val="26"/>
          <w:szCs w:val="26"/>
        </w:rPr>
        <w:t> </w:t>
      </w:r>
    </w:p>
    <w:p w:rsidR="00D70E8E" w:rsidRPr="00D70E8E" w:rsidRDefault="00D70E8E" w:rsidP="000B6085">
      <w:pPr>
        <w:pStyle w:val="a3"/>
        <w:jc w:val="both"/>
        <w:rPr>
          <w:rFonts w:ascii="Times New Roman" w:hAnsi="Times New Roman" w:cs="Times New Roman"/>
          <w:sz w:val="24"/>
          <w:szCs w:val="24"/>
          <w:lang w:eastAsia="ru-RU"/>
        </w:rPr>
      </w:pPr>
      <w:r w:rsidRPr="00D70E8E">
        <w:rPr>
          <w:rFonts w:ascii="Times New Roman" w:hAnsi="Times New Roman" w:cs="Times New Roman"/>
          <w:sz w:val="24"/>
          <w:szCs w:val="24"/>
          <w:lang w:eastAsia="ru-RU"/>
        </w:rPr>
        <w:t>Законом предложено в первом квартале каждого года производить корректировку платежей с доначислением собственникам сверхнормативного объёма ОДН (при его наличии).</w:t>
      </w:r>
    </w:p>
    <w:p w:rsidR="00D70E8E" w:rsidRPr="00D70E8E" w:rsidRDefault="00D70E8E" w:rsidP="000B6085">
      <w:pPr>
        <w:pStyle w:val="a3"/>
        <w:jc w:val="both"/>
        <w:rPr>
          <w:rFonts w:ascii="Times New Roman" w:hAnsi="Times New Roman" w:cs="Times New Roman"/>
          <w:sz w:val="24"/>
          <w:szCs w:val="24"/>
          <w:lang w:eastAsia="ru-RU"/>
        </w:rPr>
      </w:pPr>
      <w:r w:rsidRPr="00D70E8E">
        <w:rPr>
          <w:rFonts w:ascii="Times New Roman" w:hAnsi="Times New Roman" w:cs="Times New Roman"/>
          <w:sz w:val="24"/>
          <w:szCs w:val="24"/>
          <w:lang w:eastAsia="ru-RU"/>
        </w:rPr>
        <w:t>Так как сумма ОДН после перерасчета за целый год может оказаться значительной, собственники помещений многоквартирного дома на общем собрании могут выбрать иной порядок расчета:</w:t>
      </w:r>
    </w:p>
    <w:p w:rsidR="00D70E8E" w:rsidRPr="00D70E8E" w:rsidRDefault="00D70E8E" w:rsidP="000B608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70E8E">
        <w:rPr>
          <w:rFonts w:ascii="Times New Roman" w:hAnsi="Times New Roman" w:cs="Times New Roman"/>
          <w:sz w:val="24"/>
          <w:szCs w:val="24"/>
          <w:lang w:eastAsia="ru-RU"/>
        </w:rPr>
        <w:t>Рассчитываться ежемесячно за фактические объемы ОДН;</w:t>
      </w:r>
    </w:p>
    <w:p w:rsidR="00D70E8E" w:rsidRPr="00D70E8E" w:rsidRDefault="00D70E8E" w:rsidP="000B608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70E8E">
        <w:rPr>
          <w:rFonts w:ascii="Times New Roman" w:hAnsi="Times New Roman" w:cs="Times New Roman"/>
          <w:sz w:val="24"/>
          <w:szCs w:val="24"/>
          <w:lang w:eastAsia="ru-RU"/>
        </w:rPr>
        <w:t xml:space="preserve">Рассчитываться за ОДН, </w:t>
      </w:r>
      <w:proofErr w:type="gramStart"/>
      <w:r w:rsidRPr="00D70E8E">
        <w:rPr>
          <w:rFonts w:ascii="Times New Roman" w:hAnsi="Times New Roman" w:cs="Times New Roman"/>
          <w:sz w:val="24"/>
          <w:szCs w:val="24"/>
          <w:lang w:eastAsia="ru-RU"/>
        </w:rPr>
        <w:t>определенный</w:t>
      </w:r>
      <w:proofErr w:type="gramEnd"/>
      <w:r w:rsidRPr="00D70E8E">
        <w:rPr>
          <w:rFonts w:ascii="Times New Roman" w:hAnsi="Times New Roman" w:cs="Times New Roman"/>
          <w:sz w:val="24"/>
          <w:szCs w:val="24"/>
          <w:lang w:eastAsia="ru-RU"/>
        </w:rPr>
        <w:t xml:space="preserve"> исходя из статистики среднемесячного потребления, с перерасчетом по итогам года;</w:t>
      </w:r>
    </w:p>
    <w:p w:rsidR="00D70E8E" w:rsidRDefault="00D70E8E">
      <w:pPr>
        <w:rPr>
          <w:rFonts w:ascii="Times New Roman" w:hAnsi="Times New Roman" w:cs="Times New Roman"/>
          <w:sz w:val="24"/>
          <w:szCs w:val="24"/>
        </w:rPr>
      </w:pPr>
      <w:bookmarkStart w:id="4" w:name="_GoBack"/>
      <w:bookmarkEnd w:id="4"/>
    </w:p>
    <w:p w:rsidR="00D70E8E" w:rsidRPr="00D70E8E" w:rsidRDefault="00D70E8E">
      <w:pPr>
        <w:rPr>
          <w:rFonts w:ascii="Times New Roman" w:hAnsi="Times New Roman" w:cs="Times New Roman"/>
          <w:sz w:val="24"/>
          <w:szCs w:val="24"/>
        </w:rPr>
      </w:pPr>
      <w:r w:rsidRPr="00D70E8E">
        <w:rPr>
          <w:rFonts w:ascii="Times New Roman" w:hAnsi="Times New Roman" w:cs="Times New Roman"/>
          <w:color w:val="000000"/>
          <w:sz w:val="24"/>
          <w:szCs w:val="24"/>
          <w:shd w:val="clear" w:color="auto" w:fill="FFFFFF"/>
        </w:rPr>
        <w:t xml:space="preserve">Настоящее постановление </w:t>
      </w:r>
      <w:r>
        <w:rPr>
          <w:rFonts w:ascii="Times New Roman" w:hAnsi="Times New Roman" w:cs="Times New Roman"/>
          <w:color w:val="000000"/>
          <w:sz w:val="24"/>
          <w:szCs w:val="24"/>
          <w:shd w:val="clear" w:color="auto" w:fill="FFFFFF"/>
        </w:rPr>
        <w:t>действует до 31 декабря 2027 г.</w:t>
      </w:r>
    </w:p>
    <w:sectPr w:rsidR="00D70E8E" w:rsidRPr="00D70E8E" w:rsidSect="00D70E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F101A"/>
    <w:multiLevelType w:val="multilevel"/>
    <w:tmpl w:val="D1CE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8E"/>
    <w:rsid w:val="000B6085"/>
    <w:rsid w:val="00346008"/>
    <w:rsid w:val="00C458ED"/>
    <w:rsid w:val="00D70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E8E"/>
    <w:pPr>
      <w:spacing w:after="0" w:line="240" w:lineRule="auto"/>
    </w:pPr>
  </w:style>
  <w:style w:type="paragraph" w:customStyle="1" w:styleId="article-renderblock">
    <w:name w:val="article-render__block"/>
    <w:basedOn w:val="a"/>
    <w:rsid w:val="000B60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E8E"/>
    <w:pPr>
      <w:spacing w:after="0" w:line="240" w:lineRule="auto"/>
    </w:pPr>
  </w:style>
  <w:style w:type="paragraph" w:customStyle="1" w:styleId="article-renderblock">
    <w:name w:val="article-render__block"/>
    <w:basedOn w:val="a"/>
    <w:rsid w:val="000B60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634927">
      <w:bodyDiv w:val="1"/>
      <w:marLeft w:val="0"/>
      <w:marRight w:val="0"/>
      <w:marTop w:val="0"/>
      <w:marBottom w:val="0"/>
      <w:divBdr>
        <w:top w:val="none" w:sz="0" w:space="0" w:color="auto"/>
        <w:left w:val="none" w:sz="0" w:space="0" w:color="auto"/>
        <w:bottom w:val="none" w:sz="0" w:space="0" w:color="auto"/>
        <w:right w:val="none" w:sz="0" w:space="0" w:color="auto"/>
      </w:divBdr>
    </w:div>
    <w:div w:id="1322463024">
      <w:bodyDiv w:val="1"/>
      <w:marLeft w:val="0"/>
      <w:marRight w:val="0"/>
      <w:marTop w:val="0"/>
      <w:marBottom w:val="0"/>
      <w:divBdr>
        <w:top w:val="none" w:sz="0" w:space="0" w:color="auto"/>
        <w:left w:val="none" w:sz="0" w:space="0" w:color="auto"/>
        <w:bottom w:val="none" w:sz="0" w:space="0" w:color="auto"/>
        <w:right w:val="none" w:sz="0" w:space="0" w:color="auto"/>
      </w:divBdr>
    </w:div>
    <w:div w:id="1733429168">
      <w:bodyDiv w:val="1"/>
      <w:marLeft w:val="0"/>
      <w:marRight w:val="0"/>
      <w:marTop w:val="0"/>
      <w:marBottom w:val="0"/>
      <w:divBdr>
        <w:top w:val="none" w:sz="0" w:space="0" w:color="auto"/>
        <w:left w:val="none" w:sz="0" w:space="0" w:color="auto"/>
        <w:bottom w:val="none" w:sz="0" w:space="0" w:color="auto"/>
        <w:right w:val="none" w:sz="0" w:space="0" w:color="auto"/>
      </w:divBdr>
      <w:divsChild>
        <w:div w:id="705759615">
          <w:marLeft w:val="0"/>
          <w:marRight w:val="0"/>
          <w:marTop w:val="0"/>
          <w:marBottom w:val="420"/>
          <w:divBdr>
            <w:top w:val="single" w:sz="2" w:space="0" w:color="F1F1F1"/>
            <w:left w:val="single" w:sz="2" w:space="0" w:color="F1F1F1"/>
            <w:bottom w:val="single" w:sz="2" w:space="0" w:color="F1F1F1"/>
            <w:right w:val="single" w:sz="2" w:space="0" w:color="F1F1F1"/>
          </w:divBdr>
          <w:divsChild>
            <w:div w:id="510879415">
              <w:marLeft w:val="0"/>
              <w:marRight w:val="0"/>
              <w:marTop w:val="0"/>
              <w:marBottom w:val="0"/>
              <w:divBdr>
                <w:top w:val="single" w:sz="2" w:space="0" w:color="F1F1F1"/>
                <w:left w:val="single" w:sz="2" w:space="0" w:color="F1F1F1"/>
                <w:bottom w:val="single" w:sz="2" w:space="0" w:color="F1F1F1"/>
                <w:right w:val="single" w:sz="2" w:space="0" w:color="F1F1F1"/>
              </w:divBdr>
              <w:divsChild>
                <w:div w:id="337660327">
                  <w:marLeft w:val="0"/>
                  <w:marRight w:val="0"/>
                  <w:marTop w:val="0"/>
                  <w:marBottom w:val="0"/>
                  <w:divBdr>
                    <w:top w:val="single" w:sz="2" w:space="0" w:color="F1F1F1"/>
                    <w:left w:val="single" w:sz="2" w:space="0" w:color="F1F1F1"/>
                    <w:bottom w:val="single" w:sz="2" w:space="0" w:color="F1F1F1"/>
                    <w:right w:val="single" w:sz="2" w:space="0" w:color="F1F1F1"/>
                  </w:divBdr>
                </w:div>
              </w:divsChild>
            </w:div>
          </w:divsChild>
        </w:div>
        <w:div w:id="169151311">
          <w:marLeft w:val="0"/>
          <w:marRight w:val="0"/>
          <w:marTop w:val="0"/>
          <w:marBottom w:val="420"/>
          <w:divBdr>
            <w:top w:val="single" w:sz="2" w:space="0" w:color="F1F1F1"/>
            <w:left w:val="single" w:sz="2" w:space="0" w:color="F1F1F1"/>
            <w:bottom w:val="single" w:sz="2" w:space="0" w:color="F1F1F1"/>
            <w:right w:val="single" w:sz="2" w:space="0" w:color="F1F1F1"/>
          </w:divBdr>
          <w:divsChild>
            <w:div w:id="522977867">
              <w:marLeft w:val="0"/>
              <w:marRight w:val="0"/>
              <w:marTop w:val="0"/>
              <w:marBottom w:val="0"/>
              <w:divBdr>
                <w:top w:val="single" w:sz="2" w:space="0" w:color="F1F1F1"/>
                <w:left w:val="single" w:sz="2" w:space="0" w:color="F1F1F1"/>
                <w:bottom w:val="single" w:sz="2" w:space="0" w:color="F1F1F1"/>
                <w:right w:val="single" w:sz="2" w:space="0" w:color="F1F1F1"/>
              </w:divBdr>
              <w:divsChild>
                <w:div w:id="1251547766">
                  <w:marLeft w:val="0"/>
                  <w:marRight w:val="0"/>
                  <w:marTop w:val="0"/>
                  <w:marBottom w:val="0"/>
                  <w:divBdr>
                    <w:top w:val="single" w:sz="2" w:space="0" w:color="F1F1F1"/>
                    <w:left w:val="single" w:sz="2" w:space="0" w:color="F1F1F1"/>
                    <w:bottom w:val="single" w:sz="2" w:space="0" w:color="F1F1F1"/>
                    <w:right w:val="single" w:sz="2" w:space="0" w:color="F1F1F1"/>
                  </w:divBdr>
                </w:div>
              </w:divsChild>
            </w:div>
          </w:divsChild>
        </w:div>
        <w:div w:id="365563938">
          <w:marLeft w:val="0"/>
          <w:marRight w:val="0"/>
          <w:marTop w:val="0"/>
          <w:marBottom w:val="420"/>
          <w:divBdr>
            <w:top w:val="single" w:sz="2" w:space="0" w:color="F1F1F1"/>
            <w:left w:val="single" w:sz="2" w:space="0" w:color="F1F1F1"/>
            <w:bottom w:val="single" w:sz="2" w:space="0" w:color="F1F1F1"/>
            <w:right w:val="single" w:sz="2" w:space="0" w:color="F1F1F1"/>
          </w:divBdr>
          <w:divsChild>
            <w:div w:id="573663717">
              <w:marLeft w:val="0"/>
              <w:marRight w:val="0"/>
              <w:marTop w:val="0"/>
              <w:marBottom w:val="0"/>
              <w:divBdr>
                <w:top w:val="single" w:sz="2" w:space="0" w:color="F1F1F1"/>
                <w:left w:val="single" w:sz="2" w:space="0" w:color="F1F1F1"/>
                <w:bottom w:val="single" w:sz="2" w:space="0" w:color="F1F1F1"/>
                <w:right w:val="single" w:sz="2" w:space="0" w:color="F1F1F1"/>
              </w:divBdr>
              <w:divsChild>
                <w:div w:id="344022383">
                  <w:marLeft w:val="0"/>
                  <w:marRight w:val="0"/>
                  <w:marTop w:val="0"/>
                  <w:marBottom w:val="0"/>
                  <w:divBdr>
                    <w:top w:val="single" w:sz="2" w:space="0" w:color="F1F1F1"/>
                    <w:left w:val="single" w:sz="2" w:space="0" w:color="F1F1F1"/>
                    <w:bottom w:val="single" w:sz="2" w:space="0" w:color="F1F1F1"/>
                    <w:right w:val="single" w:sz="2" w:space="0" w:color="F1F1F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7DAB4-10EC-4A27-9B3E-284B2521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Кассир</dc:creator>
  <cp:lastModifiedBy>Кассир</cp:lastModifiedBy>
  <cp:revision>1</cp:revision>
  <dcterms:created xsi:type="dcterms:W3CDTF">2022-11-29T22:27:00Z</dcterms:created>
  <dcterms:modified xsi:type="dcterms:W3CDTF">2022-11-29T22:52:00Z</dcterms:modified>
</cp:coreProperties>
</file>